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3F" w:rsidRPr="00A854F2" w:rsidRDefault="003B4F3F" w:rsidP="003B4F3F">
      <w:pPr>
        <w:tabs>
          <w:tab w:val="left" w:pos="851"/>
        </w:tabs>
        <w:spacing w:after="0" w:line="240" w:lineRule="auto"/>
        <w:ind w:left="6096"/>
        <w:rPr>
          <w:rFonts w:ascii="Times New Roman" w:hAnsi="Times New Roman"/>
          <w:lang w:val="lt-LT"/>
        </w:rPr>
      </w:pPr>
      <w:r w:rsidRPr="00A854F2">
        <w:rPr>
          <w:rFonts w:ascii="Times New Roman" w:hAnsi="Times New Roman"/>
          <w:lang w:val="lt-LT"/>
        </w:rPr>
        <w:t xml:space="preserve">Atestuotų auditorių profesinės kvalifikacijos </w:t>
      </w:r>
      <w:r>
        <w:rPr>
          <w:rFonts w:ascii="Times New Roman" w:hAnsi="Times New Roman"/>
          <w:lang w:val="lt-LT"/>
        </w:rPr>
        <w:t>kėlimo tvarkos aprašo 4 priedas</w:t>
      </w:r>
      <w:r w:rsidRPr="00A854F2">
        <w:rPr>
          <w:rFonts w:ascii="Times New Roman" w:hAnsi="Times New Roman"/>
          <w:lang w:val="lt-LT"/>
        </w:rPr>
        <w:t xml:space="preserve"> </w:t>
      </w:r>
    </w:p>
    <w:p w:rsidR="003B4F3F" w:rsidRPr="00A854F2" w:rsidRDefault="003B4F3F" w:rsidP="003B4F3F">
      <w:pPr>
        <w:tabs>
          <w:tab w:val="left" w:pos="851"/>
        </w:tabs>
        <w:spacing w:after="0" w:line="240" w:lineRule="auto"/>
        <w:rPr>
          <w:rFonts w:ascii="Times New Roman" w:hAnsi="Times New Roman"/>
          <w:lang w:val="lt-LT"/>
        </w:rPr>
      </w:pPr>
    </w:p>
    <w:p w:rsidR="003B4F3F" w:rsidRPr="00A854F2" w:rsidRDefault="003B4F3F" w:rsidP="003B4F3F">
      <w:pPr>
        <w:tabs>
          <w:tab w:val="left" w:pos="851"/>
        </w:tabs>
        <w:spacing w:after="0" w:line="240" w:lineRule="auto"/>
        <w:rPr>
          <w:rFonts w:ascii="Times New Roman" w:hAnsi="Times New Roman"/>
          <w:lang w:val="lt-LT"/>
        </w:rPr>
      </w:pPr>
    </w:p>
    <w:p w:rsidR="003B4F3F" w:rsidRPr="00A854F2" w:rsidRDefault="003B4F3F" w:rsidP="003B4F3F">
      <w:pPr>
        <w:pStyle w:val="Heading2"/>
        <w:widowControl w:val="0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A854F2">
        <w:rPr>
          <w:b/>
          <w:sz w:val="22"/>
          <w:szCs w:val="22"/>
        </w:rPr>
        <w:t xml:space="preserve">SPECIALIEJI </w:t>
      </w:r>
      <w:r w:rsidRPr="00A854F2">
        <w:rPr>
          <w:b/>
          <w:caps/>
          <w:sz w:val="22"/>
          <w:szCs w:val="22"/>
        </w:rPr>
        <w:t>dėstytojų</w:t>
      </w:r>
      <w:r w:rsidRPr="00A854F2">
        <w:rPr>
          <w:b/>
          <w:sz w:val="22"/>
          <w:szCs w:val="22"/>
        </w:rPr>
        <w:t xml:space="preserve"> KVALIFIKACIJOS REIKALAVIMAI</w:t>
      </w:r>
    </w:p>
    <w:p w:rsidR="003B4F3F" w:rsidRPr="00A854F2" w:rsidRDefault="003B4F3F" w:rsidP="003B4F3F">
      <w:pPr>
        <w:spacing w:after="0" w:line="240" w:lineRule="auto"/>
        <w:rPr>
          <w:rFonts w:ascii="Times New Roman" w:hAnsi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4709"/>
        <w:gridCol w:w="4206"/>
      </w:tblGrid>
      <w:tr w:rsidR="003B4F3F" w:rsidRPr="0021667F" w:rsidTr="000D446D">
        <w:trPr>
          <w:trHeight w:val="20"/>
          <w:tblHeader/>
        </w:trPr>
        <w:tc>
          <w:tcPr>
            <w:tcW w:w="442" w:type="dxa"/>
          </w:tcPr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911" w:type="dxa"/>
          </w:tcPr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21667F">
              <w:rPr>
                <w:rFonts w:ascii="Times New Roman" w:hAnsi="Times New Roman"/>
                <w:b/>
                <w:lang w:val="lt-LT"/>
              </w:rPr>
              <w:t xml:space="preserve">Programų temos: </w:t>
            </w:r>
          </w:p>
        </w:tc>
        <w:tc>
          <w:tcPr>
            <w:tcW w:w="4394" w:type="dxa"/>
          </w:tcPr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21667F">
              <w:rPr>
                <w:rFonts w:ascii="Times New Roman" w:hAnsi="Times New Roman"/>
                <w:b/>
                <w:lang w:val="lt-LT"/>
              </w:rPr>
              <w:t>Reikalavimai:</w:t>
            </w:r>
          </w:p>
        </w:tc>
      </w:tr>
      <w:tr w:rsidR="003B4F3F" w:rsidRPr="0021667F" w:rsidTr="000D446D">
        <w:trPr>
          <w:trHeight w:val="20"/>
        </w:trPr>
        <w:tc>
          <w:tcPr>
            <w:tcW w:w="442" w:type="dxa"/>
          </w:tcPr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4911" w:type="dxa"/>
          </w:tcPr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 xml:space="preserve">Tarptautiniai apskaitos standartai (Tarptautiniai finansinės atskaitomybės standartai) ir aktualūs jų pakeitimai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Atskirų tarptautinių apskaitos standartų (Tarptautinių finansinės atskaitomybės standartų) analizė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Kitos tarptautinių apskaitos standartų (Tarptautinių finansinės atskaitomybės standartų) temos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Viešojo sektoriaus apskaitos ir finansinės atskaitomybės standartai</w:t>
            </w:r>
            <w:r w:rsidRPr="0021667F" w:rsidDel="002B5007">
              <w:rPr>
                <w:rFonts w:ascii="Times New Roman" w:hAnsi="Times New Roman"/>
                <w:lang w:val="lt-LT"/>
              </w:rPr>
              <w:t xml:space="preserve"> </w:t>
            </w:r>
            <w:r w:rsidRPr="0021667F">
              <w:rPr>
                <w:rFonts w:ascii="Times New Roman" w:hAnsi="Times New Roman"/>
                <w:lang w:val="lt-LT"/>
              </w:rPr>
              <w:t xml:space="preserve"> ir aktualūs jų pakeitimai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Atskirų viešojo sektoriaus apskaitos ir finansinės atskaitomybės standartų analizė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Kitos viešojo sektoriaus apskaitos ir finansinės atskaitomybės standartų temos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Finansiniai nusikaltimai tvarkant buhalterinę apskaitą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Veiklos ir valdymo auditas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Veiklos procesų dokumentavimas, analizė ir tobulinimas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Finansų ir veiklos valdymas, analizė ir prognozavimas bei verslo vertinimas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ES struktūrinės paramos lėšomis finansuojamų projektų patikrinimo teisinis reglamentavimas ir atlikimas.</w:t>
            </w:r>
          </w:p>
        </w:tc>
        <w:tc>
          <w:tcPr>
            <w:tcW w:w="4394" w:type="dxa"/>
          </w:tcPr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Aukštasis universitetinis arba jam prilyginamas išsilavinimas.</w:t>
            </w: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 xml:space="preserve">Ne mažesnė nei 2 m. patirtis vedant mokymus ar konsultacijas atitinkama tema. 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Ne mažesnė kaip 2 m. praktinė atitinkamomis temomis programų rengimo patirtis.</w:t>
            </w:r>
          </w:p>
        </w:tc>
      </w:tr>
      <w:tr w:rsidR="003B4F3F" w:rsidRPr="0021667F" w:rsidTr="000D446D">
        <w:trPr>
          <w:trHeight w:val="20"/>
        </w:trPr>
        <w:tc>
          <w:tcPr>
            <w:tcW w:w="442" w:type="dxa"/>
          </w:tcPr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4911" w:type="dxa"/>
          </w:tcPr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Tarptautiniai audito standartai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Viešojo intereso įmonių auditas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  <w:lang w:eastAsia="en-US"/>
              </w:rPr>
              <w:t>Tarptautiniai peržvalgos, užtikrinimo užduočių ir susijusių paslaugų standartai</w:t>
            </w:r>
            <w:r w:rsidRPr="00A854F2">
              <w:rPr>
                <w:sz w:val="22"/>
                <w:szCs w:val="22"/>
              </w:rPr>
              <w:t xml:space="preserve"> 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Rizikos vertinimas ir atsakas į įvertintą riziką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Finansinių ataskaitų audito planavimas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Reikšmingo iškraipymo rizikos nustatymas ir įvertinimas susipažįstant su įmone ir jos aplinka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Reikšmingumas planuojant ir atliekant auditą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Auditoriaus atsakas į įvertintą riziką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Audito svarstymai, susiję su paslaugų organizaciją naudojančia įmone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Audito metu nustatytų iškraipymų vertinimas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IT taikymas atliekant auditą</w:t>
            </w:r>
          </w:p>
          <w:p w:rsidR="003B4F3F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bCs/>
                <w:sz w:val="22"/>
                <w:szCs w:val="22"/>
                <w:lang w:eastAsia="en-US"/>
              </w:rPr>
              <w:t>Pagrindiniai principai ir atsakomybė</w:t>
            </w:r>
            <w:r w:rsidRPr="00A854F2" w:rsidDel="00024CD3">
              <w:rPr>
                <w:sz w:val="22"/>
                <w:szCs w:val="22"/>
              </w:rPr>
              <w:t xml:space="preserve"> 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  <w:lang w:eastAsia="en-US"/>
              </w:rPr>
            </w:pPr>
            <w:r w:rsidRPr="00A854F2">
              <w:rPr>
                <w:sz w:val="22"/>
                <w:szCs w:val="22"/>
                <w:lang w:eastAsia="en-US"/>
              </w:rPr>
              <w:t>Bendrieji nepriklausomo auditoriaus tikslai ir audito atlikimas pagal tarptautinius audito standartus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lastRenderedPageBreak/>
              <w:t>Susitarimas dėl audito užduočių sąlygų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Finansinių ataskaitų audito kokybės kontrolė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Audito dokumentavimas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Auditoriaus atsakomybė dėl apgaulės, atliekant finansinių ataskaitų audit</w:t>
            </w:r>
            <w:r>
              <w:rPr>
                <w:rFonts w:ascii="Times New Roman" w:hAnsi="Times New Roman"/>
                <w:lang w:val="lt-LT"/>
              </w:rPr>
              <w:t>ą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Įstatymų ir teisės aktų įvertinimas, atliekant finansinių ataskaitų auditą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Už valdymą atsakingų asmenų informavimas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Už valdymą atsakingų asmenų ir vadovybės informavimas apie vidaus kontrolės trūkumus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  <w:lang w:eastAsia="en-US"/>
              </w:rPr>
              <w:t>Audito įrodymai</w:t>
            </w:r>
            <w:r w:rsidRPr="00A854F2" w:rsidDel="00955468">
              <w:rPr>
                <w:sz w:val="22"/>
                <w:szCs w:val="22"/>
              </w:rPr>
              <w:t xml:space="preserve">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 xml:space="preserve">Audito įrodymai – konkretūs svarstymai dėl atskirų sričių 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Išorės šalių patvirtinimai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 xml:space="preserve">Pirmojo audito užduotys – pradiniai likučiai 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 xml:space="preserve">Analitinės procedūros 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 xml:space="preserve">Audito atranka 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Apskaitinių įvertinimų, įskaitant tikrosios vertės apskaitinius įvertinimus, ir susijusios atskleistos informacijos auditas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 xml:space="preserve">Susijusios šalys 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 xml:space="preserve">Pobalansiniai įvykiai 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 xml:space="preserve">Veiklos tęstinumas 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 xml:space="preserve">Rašytiniai pareiškimai 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bCs/>
                <w:lang w:val="lt-LT"/>
              </w:rPr>
              <w:t>Kitų specialistų darbo naudojimas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  <w:lang w:eastAsia="en-US"/>
              </w:rPr>
              <w:t>Specialūs svarstymai – grupės finansinių ataskaitų auditas (įskaitant komponentų auditorių darbą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A854F2" w:rsidDel="00955468">
              <w:rPr>
                <w:sz w:val="22"/>
                <w:szCs w:val="22"/>
              </w:rPr>
              <w:t xml:space="preserve"> 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Vidaus auditorių darbo naudojimas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Auditoriaus eksperto darbo naudojimas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bCs/>
                <w:lang w:val="lt-LT"/>
              </w:rPr>
              <w:t>Auditoriaus nuomonės susidarymas ir pateikimas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Nuomonės apie finansines ataskaitas susidarymas ir pateikimas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Nuomonės modifikavimas nepriklausomo auditoriaus išvadoje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„Dalyko pabrėžimo“ pastraipos ir „Kitų dalykų“ pastraipos nepriklausomo auditoriaus išvadoje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Lyginamoji informacija – atitinkami duomenys ir lyginamosios finansinės ataskaitos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  <w:lang w:eastAsia="en-US"/>
              </w:rPr>
              <w:t xml:space="preserve">Auditoriaus atsakomybė dėl kitos informacijos dokumentuose, į kuriuos įtrauktos audituotos finansinės ataskaitos </w:t>
            </w:r>
            <w:r w:rsidRPr="00A854F2">
              <w:rPr>
                <w:sz w:val="22"/>
                <w:szCs w:val="22"/>
              </w:rPr>
              <w:t>Kokybės kontrolės sistemos kūrimas ir įgyvendinimas audito įmonėje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Audito įmonės kokybės kontrolės sistemos elementai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Vadovų atsakomybė už kokybę audito įmonėje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Kokybės kontrolės procedūros</w:t>
            </w:r>
            <w:r>
              <w:rPr>
                <w:sz w:val="22"/>
                <w:szCs w:val="22"/>
              </w:rPr>
              <w:t>,</w:t>
            </w:r>
            <w:r w:rsidRPr="00A854F2">
              <w:rPr>
                <w:sz w:val="22"/>
                <w:szCs w:val="22"/>
              </w:rPr>
              <w:t xml:space="preserve"> taikomos konkrečiam auditui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Audito įmonės kokybės kontrolės sistemos stebėsena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bCs/>
                <w:lang w:val="lt-LT"/>
              </w:rPr>
              <w:t>Specialios sritys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lastRenderedPageBreak/>
              <w:t>Specialūs svarstymai – pagal specialios paskirties tvarką sudarytų finansinių ataskaitų auditas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Specialūs svarstymai – atskirų finansinių ataskaitų ir atskirų finansinės ataskaitos elementų, sąskaitų ir straipsnių auditas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Užduotys pateikti išvadą dėl finansinių ataskaitų santraukos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Audito ataskaita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Konsoliduotųjų finansinių ataskaitų audito teisinis reglamentavimas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Konsoliduotųjų finansinių ataskaitų auditas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Mažų ir vidutinių įmonių auditas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ES struktūrinės paramos lėšomis finansuojamų projektų patikrinimo  atlikimas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ind w:hanging="16"/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Kitos finansinės informacijos auditas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Auditoriaus profesinė etika (Profesinę etiką reglamentuojantys teisės aktai ir kiti dokumentai</w:t>
            </w:r>
            <w:r>
              <w:rPr>
                <w:sz w:val="22"/>
                <w:szCs w:val="22"/>
              </w:rPr>
              <w:t>)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Buhalterių profesionalų etikos kodeksas ir aktualūs jo pakeitimai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Profesinės etikos laikymasis praktikoje</w:t>
            </w:r>
          </w:p>
        </w:tc>
        <w:tc>
          <w:tcPr>
            <w:tcW w:w="4394" w:type="dxa"/>
          </w:tcPr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lastRenderedPageBreak/>
              <w:t>Aukštasis universitetinis arba jam prilyginamas išsilavinimas.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  <w:r w:rsidRPr="00A854F2">
              <w:rPr>
                <w:sz w:val="22"/>
                <w:szCs w:val="22"/>
                <w:lang w:val="lt-LT"/>
              </w:rPr>
              <w:t>Yra Lietuvos ar kitos Europos Sąjungos valstybės narės auditorius arba turi galiojantį (</w:t>
            </w:r>
            <w:r w:rsidRPr="00A854F2">
              <w:rPr>
                <w:i/>
                <w:sz w:val="22"/>
                <w:szCs w:val="22"/>
                <w:lang w:val="lt-LT"/>
              </w:rPr>
              <w:t>Association of Chartered Certified Accountants</w:t>
            </w:r>
            <w:r w:rsidRPr="00A854F2">
              <w:rPr>
                <w:sz w:val="22"/>
                <w:szCs w:val="22"/>
                <w:lang w:val="lt-LT"/>
              </w:rPr>
              <w:t>) sertifikatą (arba jam lygiaverčius CIMA ar pan.).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 xml:space="preserve">Ne mažesnė nei 2 m. patirtis vedant mokymus ar konsultacijas atitinkamomis temomis. 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3B4F3F" w:rsidRPr="001F6C6B" w:rsidTr="000D446D">
        <w:trPr>
          <w:trHeight w:val="20"/>
        </w:trPr>
        <w:tc>
          <w:tcPr>
            <w:tcW w:w="442" w:type="dxa"/>
          </w:tcPr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lastRenderedPageBreak/>
              <w:t>3</w:t>
            </w:r>
          </w:p>
        </w:tc>
        <w:tc>
          <w:tcPr>
            <w:tcW w:w="4911" w:type="dxa"/>
          </w:tcPr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Mokesčius reglamentuojantys teisės aktai, jų komentarai ir kiti dokumentai bei aktualūs jų pakeitimai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Pridėtinės vertės mokesčio aktualijos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Pelno mokesčio aktualijos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 xml:space="preserve">Gyventojų pajamų mokesčio </w:t>
            </w:r>
            <w:r>
              <w:rPr>
                <w:sz w:val="22"/>
                <w:szCs w:val="22"/>
              </w:rPr>
              <w:t>a</w:t>
            </w:r>
            <w:r w:rsidRPr="00A854F2">
              <w:rPr>
                <w:sz w:val="22"/>
                <w:szCs w:val="22"/>
              </w:rPr>
              <w:t>ktualijos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Kiti mokesčius reglamentuojantys teisės aktai, jų komentarai ir  dokumentai bei aktualūs jų pakeitimai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Mokestiniai ginčai</w:t>
            </w:r>
          </w:p>
        </w:tc>
        <w:tc>
          <w:tcPr>
            <w:tcW w:w="4394" w:type="dxa"/>
          </w:tcPr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Aukštasis universitetinis arba jam prilyginamas išsilavinimas.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Ne mažesnė nei 3 m. praktinė darbo patirtis finansų, audito ar mokesčių srityse.</w:t>
            </w: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  <w:r w:rsidRPr="00A854F2">
              <w:rPr>
                <w:sz w:val="22"/>
                <w:szCs w:val="22"/>
                <w:lang w:val="lt-LT"/>
              </w:rPr>
              <w:t>Ne mažesnė nei 3 m. patirtis vedant mokymus mokesčių tema.</w:t>
            </w: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  <w:r w:rsidRPr="00A854F2">
              <w:rPr>
                <w:sz w:val="22"/>
                <w:szCs w:val="22"/>
                <w:lang w:val="lt-LT"/>
              </w:rPr>
              <w:t>Turi patirties vedant bent 3 seminarus ne mažesnėms nei 15 žmonių grupėms.</w:t>
            </w: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  <w:r w:rsidRPr="00A854F2">
              <w:rPr>
                <w:sz w:val="22"/>
                <w:szCs w:val="22"/>
                <w:lang w:val="lt-LT"/>
              </w:rPr>
              <w:t>Ne mažesnė kaip 3 m. praktinė  programų rengimo patirtis atitinkamomis temomis.</w:t>
            </w: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</w:p>
          <w:p w:rsidR="003B4F3F" w:rsidRPr="00A854F2" w:rsidRDefault="003B4F3F" w:rsidP="000D446D">
            <w:pPr>
              <w:pStyle w:val="ListBullet1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left"/>
              <w:rPr>
                <w:sz w:val="22"/>
                <w:szCs w:val="22"/>
                <w:lang w:val="lt-LT"/>
              </w:rPr>
            </w:pPr>
            <w:r w:rsidRPr="00A854F2">
              <w:rPr>
                <w:sz w:val="22"/>
                <w:szCs w:val="22"/>
                <w:lang w:val="lt-LT"/>
              </w:rPr>
              <w:t>Turi ne mažesnę kaip 3 m. patirtį vedant atviruosius mokymus (atvirieji mokymai – tai mokymai, kuriuose dalyvauja skirtingų įmonių darbuotojai, individualūs asmenys).</w:t>
            </w:r>
          </w:p>
        </w:tc>
      </w:tr>
      <w:tr w:rsidR="003B4F3F" w:rsidRPr="0021667F" w:rsidTr="000D446D">
        <w:trPr>
          <w:cantSplit/>
          <w:trHeight w:val="20"/>
        </w:trPr>
        <w:tc>
          <w:tcPr>
            <w:tcW w:w="442" w:type="dxa"/>
          </w:tcPr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lastRenderedPageBreak/>
              <w:t>4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911" w:type="dxa"/>
          </w:tcPr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Sutarčių teisė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Įmonių vadovų  ir dalyvių atsakomybė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Kitos su finansinių atskaitų auditu susijusios įmonių, civilinės ir komercinės, socialinės apsaugos ir darbo teisės temos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Personalo valdymas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  <w:lang w:eastAsia="en-US"/>
              </w:rPr>
            </w:pPr>
            <w:r w:rsidRPr="00A854F2">
              <w:rPr>
                <w:sz w:val="22"/>
                <w:szCs w:val="22"/>
                <w:lang w:eastAsia="en-US"/>
              </w:rPr>
              <w:t>Klientų aptarnavimas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  <w:lang w:eastAsia="en-US"/>
              </w:rPr>
              <w:t>Kitos aktualios bendrųjų mokymų temos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ES teisės aktai ir aktualūs jų pakeitimai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Lietuvos Respublikos audito įstatymas, viešojo intereso įmonių veiklą reglamentuojantys teisės aktai ir kiti teisės aktai bei aktualūs jų pakeitimai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Įmonės, prekiaujančios elektroninėje erdvėje, auditas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Verslo apskaitos standartai ir aktualūs jų pakeitimai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Atskirų verslo apskaitos standartų analizė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Kitos verslo apskaitos standartų temos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Pinigų plovimo prevencija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Valdymo apskaita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4394" w:type="dxa"/>
          </w:tcPr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854F2">
              <w:rPr>
                <w:sz w:val="22"/>
                <w:szCs w:val="22"/>
              </w:rPr>
              <w:t>Aukštasis universitetinis arba jam prilyginamas išsilavinimas.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Ne mažesnė nei 3 m. patirtis vedant mokymus.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Turi ne mažesnę nei 3 m. darbo patirtį vedant mokymus atitinkama tema.</w:t>
            </w: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:rsidR="003B4F3F" w:rsidRPr="0021667F" w:rsidRDefault="003B4F3F" w:rsidP="000D446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1667F">
              <w:rPr>
                <w:rFonts w:ascii="Times New Roman" w:hAnsi="Times New Roman"/>
                <w:lang w:val="lt-LT"/>
              </w:rPr>
              <w:t>Turi ne mažesnę nei 3 m. patirtį vedant atviruosius mokymus (atvirieji mokymai – tai mokymai, kuriuose dalyvauja skirtingų įmonių darbuotojai, individualūs asmenys). Vestų atvirų mokymų skaičius per pastaruosius tris metus turi būti ne mažiau kaip 5 seminarai.</w:t>
            </w:r>
          </w:p>
          <w:p w:rsidR="003B4F3F" w:rsidRPr="00A854F2" w:rsidRDefault="003B4F3F" w:rsidP="000D446D">
            <w:pPr>
              <w:pStyle w:val="Heading2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3B4F3F" w:rsidRPr="0021667F" w:rsidRDefault="003B4F3F" w:rsidP="000D446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</w:tr>
    </w:tbl>
    <w:p w:rsidR="003B4F3F" w:rsidRPr="00A854F2" w:rsidRDefault="003B4F3F" w:rsidP="003B4F3F">
      <w:pPr>
        <w:spacing w:after="0" w:line="240" w:lineRule="auto"/>
        <w:rPr>
          <w:rFonts w:ascii="Times New Roman" w:hAnsi="Times New Roman"/>
          <w:lang w:val="lt-LT"/>
        </w:rPr>
      </w:pPr>
    </w:p>
    <w:p w:rsidR="003B4F3F" w:rsidRPr="00A854F2" w:rsidRDefault="003B4F3F" w:rsidP="003B4F3F">
      <w:pPr>
        <w:spacing w:after="0" w:line="240" w:lineRule="auto"/>
        <w:rPr>
          <w:rFonts w:ascii="Times New Roman" w:hAnsi="Times New Roman"/>
          <w:lang w:val="lt-LT"/>
        </w:rPr>
      </w:pPr>
    </w:p>
    <w:p w:rsidR="003A04A0" w:rsidRDefault="003A04A0">
      <w:bookmarkStart w:id="0" w:name="_GoBack"/>
      <w:bookmarkEnd w:id="0"/>
    </w:p>
    <w:sectPr w:rsidR="003A04A0" w:rsidSect="00FB64A1">
      <w:pgSz w:w="12240" w:h="15840"/>
      <w:pgMar w:top="1440" w:right="1440" w:bottom="1440" w:left="1440" w:header="708" w:footer="708" w:gutter="0"/>
      <w:pgNumType w:start="2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D0B68"/>
    <w:multiLevelType w:val="multilevel"/>
    <w:tmpl w:val="A2DAF052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rFonts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152" w:firstLine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E"/>
    <w:rsid w:val="003A04A0"/>
    <w:rsid w:val="003B4F3F"/>
    <w:rsid w:val="00D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2F34-E883-4EFE-A652-70A3AE02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3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F3F"/>
    <w:pPr>
      <w:keepNext/>
      <w:numPr>
        <w:numId w:val="1"/>
      </w:numPr>
      <w:spacing w:before="360" w:after="36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lt-LT" w:eastAsia="lt-LT"/>
    </w:rPr>
  </w:style>
  <w:style w:type="paragraph" w:styleId="Heading2">
    <w:name w:val="heading 2"/>
    <w:aliases w:val="Title Header2"/>
    <w:basedOn w:val="Normal"/>
    <w:next w:val="Normal"/>
    <w:link w:val="Heading2Char"/>
    <w:uiPriority w:val="99"/>
    <w:qFormat/>
    <w:rsid w:val="003B4F3F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styleId="Heading3">
    <w:name w:val="heading 3"/>
    <w:aliases w:val="Section Header3,Sub-Clause Paragraph"/>
    <w:basedOn w:val="Normal"/>
    <w:next w:val="Normal"/>
    <w:link w:val="Heading3Char"/>
    <w:uiPriority w:val="99"/>
    <w:qFormat/>
    <w:rsid w:val="003B4F3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styleId="Heading4">
    <w:name w:val="heading 4"/>
    <w:aliases w:val="Sub-Clause Sub-paragraph,Heading 4 Char Char Char Char"/>
    <w:basedOn w:val="Normal"/>
    <w:next w:val="Normal"/>
    <w:link w:val="Heading4Char"/>
    <w:uiPriority w:val="99"/>
    <w:qFormat/>
    <w:rsid w:val="003B4F3F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44"/>
      <w:szCs w:val="20"/>
      <w:lang w:val="lt-LT"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4F3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40"/>
      <w:szCs w:val="20"/>
      <w:lang w:val="lt-LT" w:eastAsia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4F3F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 w:val="36"/>
      <w:szCs w:val="20"/>
      <w:lang w:val="lt-LT" w:eastAsia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4F3F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/>
      <w:sz w:val="48"/>
      <w:szCs w:val="20"/>
      <w:lang w:val="lt-LT" w:eastAsia="lt-L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4F3F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/>
      <w:b/>
      <w:sz w:val="18"/>
      <w:szCs w:val="20"/>
      <w:lang w:val="lt-LT" w:eastAsia="lt-L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4F3F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sz w:val="4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4F3F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Heading2Char">
    <w:name w:val="Heading 2 Char"/>
    <w:aliases w:val="Title Header2 Char"/>
    <w:basedOn w:val="DefaultParagraphFont"/>
    <w:link w:val="Heading2"/>
    <w:uiPriority w:val="99"/>
    <w:rsid w:val="003B4F3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3Char">
    <w:name w:val="Heading 3 Char"/>
    <w:basedOn w:val="DefaultParagraphFont"/>
    <w:link w:val="Heading3"/>
    <w:uiPriority w:val="99"/>
    <w:rsid w:val="003B4F3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uiPriority w:val="99"/>
    <w:rsid w:val="003B4F3F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Heading5Char">
    <w:name w:val="Heading 5 Char"/>
    <w:basedOn w:val="DefaultParagraphFont"/>
    <w:link w:val="Heading5"/>
    <w:uiPriority w:val="99"/>
    <w:rsid w:val="003B4F3F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Heading6Char">
    <w:name w:val="Heading 6 Char"/>
    <w:basedOn w:val="DefaultParagraphFont"/>
    <w:link w:val="Heading6"/>
    <w:uiPriority w:val="99"/>
    <w:rsid w:val="003B4F3F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Heading7Char">
    <w:name w:val="Heading 7 Char"/>
    <w:basedOn w:val="DefaultParagraphFont"/>
    <w:link w:val="Heading7"/>
    <w:uiPriority w:val="99"/>
    <w:rsid w:val="003B4F3F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Heading8Char">
    <w:name w:val="Heading 8 Char"/>
    <w:basedOn w:val="DefaultParagraphFont"/>
    <w:link w:val="Heading8"/>
    <w:uiPriority w:val="99"/>
    <w:rsid w:val="003B4F3F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Heading9Char">
    <w:name w:val="Heading 9 Char"/>
    <w:basedOn w:val="DefaultParagraphFont"/>
    <w:link w:val="Heading9"/>
    <w:uiPriority w:val="99"/>
    <w:rsid w:val="003B4F3F"/>
    <w:rPr>
      <w:rFonts w:ascii="Times New Roman" w:eastAsia="Times New Roman" w:hAnsi="Times New Roman" w:cs="Times New Roman"/>
      <w:sz w:val="40"/>
      <w:szCs w:val="20"/>
      <w:lang w:eastAsia="lt-LT"/>
    </w:rPr>
  </w:style>
  <w:style w:type="paragraph" w:customStyle="1" w:styleId="ListBullet1">
    <w:name w:val="List Bullet1"/>
    <w:uiPriority w:val="99"/>
    <w:rsid w:val="003B4F3F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4343</Words>
  <Characters>2476</Characters>
  <Application>Microsoft Office Word</Application>
  <DocSecurity>0</DocSecurity>
  <Lines>20</Lines>
  <Paragraphs>13</Paragraphs>
  <ScaleCrop>false</ScaleCrop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Lieginas</dc:creator>
  <cp:keywords/>
  <dc:description/>
  <cp:lastModifiedBy>Modestas Lieginas</cp:lastModifiedBy>
  <cp:revision>2</cp:revision>
  <dcterms:created xsi:type="dcterms:W3CDTF">2014-03-29T14:19:00Z</dcterms:created>
  <dcterms:modified xsi:type="dcterms:W3CDTF">2014-03-29T14:20:00Z</dcterms:modified>
</cp:coreProperties>
</file>